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A736D">
      <w:pPr>
        <w:spacing w:before="97" w:line="224" w:lineRule="auto"/>
        <w:rPr>
          <w:rFonts w:hint="eastAsia" w:ascii="黑体" w:hAnsi="黑体" w:eastAsia="黑体" w:cs="黑体"/>
          <w:b w:val="0"/>
          <w:bCs w:val="0"/>
          <w:spacing w:val="-11"/>
          <w:sz w:val="32"/>
          <w:szCs w:val="32"/>
          <w:lang w:val="en-US" w:eastAsia="zh-CN"/>
        </w:rPr>
      </w:pPr>
      <w:bookmarkStart w:id="0" w:name="_GoBack"/>
      <w:bookmarkEnd w:id="0"/>
      <w:r>
        <w:rPr>
          <w:rFonts w:hint="eastAsia" w:ascii="黑体" w:hAnsi="黑体" w:eastAsia="黑体" w:cs="黑体"/>
          <w:b w:val="0"/>
          <w:bCs w:val="0"/>
          <w:spacing w:val="-11"/>
          <w:sz w:val="32"/>
          <w:szCs w:val="32"/>
          <w:lang w:eastAsia="zh-CN"/>
        </w:rPr>
        <w:t>附件</w:t>
      </w:r>
      <w:r>
        <w:rPr>
          <w:rFonts w:hint="eastAsia" w:ascii="黑体" w:hAnsi="黑体" w:eastAsia="黑体" w:cs="黑体"/>
          <w:b w:val="0"/>
          <w:bCs w:val="0"/>
          <w:spacing w:val="-11"/>
          <w:sz w:val="32"/>
          <w:szCs w:val="32"/>
          <w:lang w:val="en-US" w:eastAsia="zh-CN"/>
        </w:rPr>
        <w:t>3</w:t>
      </w:r>
    </w:p>
    <w:p w14:paraId="5B122BCA">
      <w:pPr>
        <w:spacing w:before="97" w:line="224" w:lineRule="auto"/>
        <w:rPr>
          <w:rFonts w:hint="default" w:ascii="黑体" w:hAnsi="黑体" w:eastAsia="黑体" w:cs="黑体"/>
          <w:b w:val="0"/>
          <w:bCs w:val="0"/>
          <w:spacing w:val="-11"/>
          <w:sz w:val="32"/>
          <w:szCs w:val="32"/>
          <w:lang w:val="en-US" w:eastAsia="zh-CN"/>
        </w:rPr>
      </w:pPr>
    </w:p>
    <w:p w14:paraId="23257DC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试点实施方案编制大纲</w:t>
      </w:r>
    </w:p>
    <w:p w14:paraId="6E4663B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b w:val="0"/>
          <w:bCs w:val="0"/>
          <w:sz w:val="44"/>
          <w:szCs w:val="44"/>
          <w:lang w:eastAsia="zh-CN"/>
        </w:rPr>
      </w:pPr>
    </w:p>
    <w:p w14:paraId="135E749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一、试点地区基本情况</w:t>
      </w:r>
    </w:p>
    <w:p w14:paraId="28901D0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eastAsia="zh-CN"/>
        </w:rPr>
      </w:pPr>
      <w:r>
        <w:rPr>
          <w:rFonts w:hint="eastAsia" w:eastAsia="仿宋_GB2312"/>
          <w:sz w:val="32"/>
          <w:szCs w:val="32"/>
          <w:lang w:val="en-US" w:eastAsia="zh-CN"/>
        </w:rPr>
        <w:t>区域经济和社会情况，能源结构特别是供暖结构、地热</w:t>
      </w:r>
      <w:r>
        <w:rPr>
          <w:rFonts w:hint="default" w:ascii="Times New Roman" w:hAnsi="Times New Roman" w:eastAsia="仿宋_GB2312"/>
          <w:sz w:val="32"/>
          <w:szCs w:val="32"/>
        </w:rPr>
        <w:t>资源情况</w:t>
      </w:r>
      <w:r>
        <w:rPr>
          <w:rFonts w:hint="eastAsia" w:eastAsia="仿宋_GB2312"/>
          <w:sz w:val="32"/>
          <w:szCs w:val="32"/>
          <w:lang w:eastAsia="zh-CN"/>
        </w:rPr>
        <w:t>，地热开发利用现状等。</w:t>
      </w:r>
    </w:p>
    <w:p w14:paraId="1D0E27D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highlight w:val="none"/>
          <w:lang w:val="en-US" w:eastAsia="zh-CN"/>
        </w:rPr>
        <w:t>试点方向及</w:t>
      </w:r>
      <w:r>
        <w:rPr>
          <w:rFonts w:hint="eastAsia" w:ascii="黑体" w:hAnsi="黑体" w:eastAsia="黑体" w:cs="黑体"/>
          <w:b w:val="0"/>
          <w:bCs w:val="0"/>
          <w:sz w:val="32"/>
          <w:szCs w:val="32"/>
          <w:lang w:eastAsia="zh-CN"/>
        </w:rPr>
        <w:t>项目</w:t>
      </w:r>
      <w:r>
        <w:rPr>
          <w:rFonts w:hint="eastAsia" w:ascii="黑体" w:hAnsi="黑体" w:eastAsia="黑体" w:cs="黑体"/>
          <w:b w:val="0"/>
          <w:bCs w:val="0"/>
          <w:sz w:val="32"/>
          <w:szCs w:val="32"/>
          <w:lang w:val="en-US" w:eastAsia="zh-CN"/>
        </w:rPr>
        <w:t>主要内容</w:t>
      </w:r>
    </w:p>
    <w:p w14:paraId="6592A5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（一）试点方向</w:t>
      </w:r>
    </w:p>
    <w:p w14:paraId="57E5512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（二）主要项目</w:t>
      </w:r>
    </w:p>
    <w:p w14:paraId="7DEB65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eastAsia="仿宋_GB2312"/>
          <w:b/>
          <w:bCs/>
          <w:sz w:val="32"/>
          <w:szCs w:val="32"/>
          <w:lang w:val="en-US" w:eastAsia="zh-CN"/>
        </w:rPr>
      </w:pPr>
      <w:r>
        <w:rPr>
          <w:rFonts w:hint="eastAsia" w:eastAsia="仿宋_GB2312"/>
          <w:b/>
          <w:bCs/>
          <w:sz w:val="32"/>
          <w:szCs w:val="32"/>
          <w:lang w:val="en-US" w:eastAsia="zh-CN"/>
        </w:rPr>
        <w:t>项目一</w:t>
      </w:r>
    </w:p>
    <w:p w14:paraId="704936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1.项目概况</w:t>
      </w:r>
    </w:p>
    <w:p w14:paraId="3B99029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包括项目名称、规模、建设单位、前期手续办理情况、总投资、建成时间等。</w:t>
      </w:r>
    </w:p>
    <w:p w14:paraId="5662C23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2.技术路线</w:t>
      </w:r>
    </w:p>
    <w:p w14:paraId="19686E3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介绍项目选用地热技术应用现状、核心技术工艺。</w:t>
      </w:r>
    </w:p>
    <w:p w14:paraId="64CF8B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3.投资运营模式</w:t>
      </w:r>
    </w:p>
    <w:p w14:paraId="6F5754A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阐述项目采用的合作、投资、运维商业模式。</w:t>
      </w:r>
    </w:p>
    <w:p w14:paraId="7F0656A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4.综合效益</w:t>
      </w:r>
    </w:p>
    <w:p w14:paraId="24BD4A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从节能降碳、民生保障、经济效益、环境效益等维度开展测算分析。</w:t>
      </w:r>
    </w:p>
    <w:p w14:paraId="6987F4B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5.其他补充说明内容</w:t>
      </w:r>
    </w:p>
    <w:p w14:paraId="5CD536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eastAsia="仿宋_GB2312"/>
          <w:b/>
          <w:bCs/>
          <w:sz w:val="32"/>
          <w:szCs w:val="32"/>
          <w:lang w:val="en-US" w:eastAsia="zh-CN"/>
        </w:rPr>
      </w:pPr>
      <w:r>
        <w:rPr>
          <w:rFonts w:hint="eastAsia" w:eastAsia="仿宋_GB2312"/>
          <w:b/>
          <w:bCs/>
          <w:sz w:val="32"/>
          <w:szCs w:val="32"/>
          <w:lang w:val="en-US" w:eastAsia="zh-CN"/>
        </w:rPr>
        <w:t>项目二</w:t>
      </w:r>
    </w:p>
    <w:p w14:paraId="547320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（参照项目一完整框架依次撰写，多项目依次顺延）</w:t>
      </w:r>
    </w:p>
    <w:p w14:paraId="078503E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三、实施计划与进度安排</w:t>
      </w:r>
    </w:p>
    <w:p w14:paraId="5E734D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color w:val="auto"/>
          <w:sz w:val="32"/>
          <w:szCs w:val="32"/>
          <w:lang w:val="en-US" w:eastAsia="zh-CN"/>
        </w:rPr>
      </w:pPr>
      <w:r>
        <w:rPr>
          <w:rFonts w:hint="eastAsia" w:eastAsia="仿宋_GB2312"/>
          <w:color w:val="auto"/>
          <w:sz w:val="32"/>
          <w:szCs w:val="32"/>
          <w:lang w:val="en-US" w:eastAsia="zh-CN"/>
        </w:rPr>
        <w:t>（一）建设周期</w:t>
      </w:r>
    </w:p>
    <w:p w14:paraId="081D38D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color w:val="auto"/>
          <w:sz w:val="32"/>
          <w:szCs w:val="32"/>
          <w:lang w:val="en-US" w:eastAsia="zh-CN"/>
        </w:rPr>
      </w:pPr>
      <w:r>
        <w:rPr>
          <w:rFonts w:hint="eastAsia" w:eastAsia="仿宋_GB2312"/>
          <w:color w:val="auto"/>
          <w:sz w:val="32"/>
          <w:szCs w:val="32"/>
          <w:lang w:val="en-US" w:eastAsia="zh-CN"/>
        </w:rPr>
        <w:t>（二）进度安排</w:t>
      </w:r>
    </w:p>
    <w:p w14:paraId="18AFE8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ascii="黑体" w:hAnsi="黑体" w:eastAsia="黑体" w:cs="黑体"/>
          <w:b w:val="0"/>
          <w:bCs w:val="0"/>
          <w:sz w:val="32"/>
          <w:szCs w:val="32"/>
          <w:lang w:val="en-US" w:eastAsia="zh-CN"/>
        </w:rPr>
        <w:t>四、预期成效</w:t>
      </w:r>
    </w:p>
    <w:p w14:paraId="7E32F41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（一）技术路线方面</w:t>
      </w:r>
    </w:p>
    <w:p w14:paraId="504FCF6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阐述形成可复制、可推广的典型技术路线有关内容。</w:t>
      </w:r>
    </w:p>
    <w:p w14:paraId="3AA21AD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（二）投资运营模式方面</w:t>
      </w:r>
    </w:p>
    <w:p w14:paraId="61D85D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阐述形成可复制、可推广的市场运营模式有关内容。</w:t>
      </w:r>
    </w:p>
    <w:p w14:paraId="5A03E1A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（三）管理和政策体系方面</w:t>
      </w:r>
    </w:p>
    <w:p w14:paraId="6EF983A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系统阐述试点地区地热能开发利用方面已出台和拟协调出台的有关政策有关情况。</w:t>
      </w:r>
    </w:p>
    <w:p w14:paraId="35FECA7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w:t>
      </w:r>
      <w:r>
        <w:rPr>
          <w:rFonts w:hint="default" w:ascii="黑体" w:hAnsi="黑体" w:eastAsia="黑体" w:cs="黑体"/>
          <w:b w:val="0"/>
          <w:bCs w:val="0"/>
          <w:color w:val="auto"/>
          <w:sz w:val="32"/>
          <w:szCs w:val="32"/>
          <w:lang w:val="en-US" w:eastAsia="zh-CN"/>
        </w:rPr>
        <w:t>保障措施</w:t>
      </w:r>
    </w:p>
    <w:p w14:paraId="0FA23B5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eastAsia="仿宋_GB2312"/>
          <w:color w:val="auto"/>
          <w:sz w:val="32"/>
          <w:szCs w:val="32"/>
          <w:lang w:val="en-US" w:eastAsia="zh-CN"/>
        </w:rPr>
      </w:pPr>
      <w:r>
        <w:rPr>
          <w:rFonts w:hint="eastAsia" w:eastAsia="仿宋_GB2312"/>
          <w:color w:val="auto"/>
          <w:sz w:val="32"/>
          <w:szCs w:val="32"/>
          <w:lang w:val="en-US" w:eastAsia="zh-CN"/>
        </w:rPr>
        <w:t>（一）</w:t>
      </w:r>
      <w:r>
        <w:rPr>
          <w:rFonts w:hint="default" w:eastAsia="仿宋_GB2312"/>
          <w:color w:val="auto"/>
          <w:sz w:val="32"/>
          <w:szCs w:val="32"/>
          <w:lang w:val="en-US" w:eastAsia="zh-CN"/>
        </w:rPr>
        <w:t>组织管理</w:t>
      </w:r>
    </w:p>
    <w:p w14:paraId="6284AC1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eastAsia="仿宋_GB2312"/>
          <w:color w:val="auto"/>
          <w:sz w:val="32"/>
          <w:szCs w:val="32"/>
          <w:lang w:val="en-US" w:eastAsia="zh-CN"/>
        </w:rPr>
      </w:pPr>
      <w:r>
        <w:rPr>
          <w:rFonts w:hint="eastAsia" w:eastAsia="仿宋_GB2312"/>
          <w:color w:val="auto"/>
          <w:sz w:val="32"/>
          <w:szCs w:val="32"/>
          <w:lang w:val="en-US" w:eastAsia="zh-CN"/>
        </w:rPr>
        <w:t>（二）管理政策支持</w:t>
      </w:r>
    </w:p>
    <w:p w14:paraId="3BE7857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eastAsia="仿宋_GB2312"/>
          <w:color w:val="auto"/>
          <w:sz w:val="32"/>
          <w:szCs w:val="32"/>
          <w:lang w:val="en-US" w:eastAsia="zh-CN"/>
        </w:rPr>
      </w:pPr>
      <w:r>
        <w:rPr>
          <w:rFonts w:hint="eastAsia" w:eastAsia="仿宋_GB2312"/>
          <w:color w:val="auto"/>
          <w:sz w:val="32"/>
          <w:szCs w:val="32"/>
          <w:lang w:val="en-US" w:eastAsia="zh-CN"/>
        </w:rPr>
        <w:t>（二）</w:t>
      </w:r>
      <w:r>
        <w:rPr>
          <w:rFonts w:hint="default" w:eastAsia="仿宋_GB2312"/>
          <w:color w:val="auto"/>
          <w:sz w:val="32"/>
          <w:szCs w:val="32"/>
          <w:lang w:val="en-US" w:eastAsia="zh-CN"/>
        </w:rPr>
        <w:t>质量安全控制</w:t>
      </w:r>
    </w:p>
    <w:p w14:paraId="6743624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color w:val="auto"/>
          <w:sz w:val="32"/>
          <w:szCs w:val="32"/>
          <w:lang w:val="en-US" w:eastAsia="zh-CN"/>
        </w:rPr>
      </w:pPr>
      <w:r>
        <w:rPr>
          <w:rFonts w:hint="eastAsia" w:eastAsia="仿宋_GB2312"/>
          <w:color w:val="auto"/>
          <w:sz w:val="32"/>
          <w:szCs w:val="32"/>
          <w:lang w:val="en-US" w:eastAsia="zh-CN"/>
        </w:rPr>
        <w:t>（三）</w:t>
      </w:r>
      <w:r>
        <w:rPr>
          <w:rFonts w:hint="default" w:eastAsia="仿宋_GB2312"/>
          <w:color w:val="auto"/>
          <w:sz w:val="32"/>
          <w:szCs w:val="32"/>
          <w:lang w:val="en-US" w:eastAsia="zh-CN"/>
        </w:rPr>
        <w:t>风险防控及应急预案等</w:t>
      </w:r>
    </w:p>
    <w:p w14:paraId="0D035205"/>
    <w:sectPr>
      <w:headerReference r:id="rId5" w:type="default"/>
      <w:pgSz w:w="11990" w:h="16810"/>
      <w:pgMar w:top="2098" w:right="1474" w:bottom="1984" w:left="1587" w:header="0" w:footer="65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7C3DD5-CDF3-4822-A01F-1C32C1EB2B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FF9654-089A-4EA9-B17E-6FF5D6D527C4}"/>
  </w:font>
  <w:font w:name="方正小标宋简体">
    <w:panose1 w:val="02010600010101010101"/>
    <w:charset w:val="86"/>
    <w:family w:val="auto"/>
    <w:pitch w:val="default"/>
    <w:sig w:usb0="00000001" w:usb1="080E0000" w:usb2="00000000" w:usb3="00000000" w:csb0="00040000" w:csb1="00000000"/>
    <w:embedRegular r:id="rId3" w:fontKey="{AC21D840-185F-4068-A1B7-E592A8B61A60}"/>
  </w:font>
  <w:font w:name="仿宋_GB2312">
    <w:panose1 w:val="02010609030101010101"/>
    <w:charset w:val="86"/>
    <w:family w:val="modern"/>
    <w:pitch w:val="default"/>
    <w:sig w:usb0="00000001" w:usb1="080E0000" w:usb2="00000000" w:usb3="00000000" w:csb0="00040000" w:csb1="00000000"/>
    <w:embedRegular r:id="rId4" w:fontKey="{A0F3277E-52F8-4222-8143-535795D5319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A34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2B035"/>
    <w:rsid w:val="148A627D"/>
    <w:rsid w:val="5812B035"/>
    <w:rsid w:val="EFFF6A05"/>
    <w:rsid w:val="F4BC7C70"/>
    <w:rsid w:val="F7FF7A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449</Characters>
  <Lines>0</Lines>
  <Paragraphs>0</Paragraphs>
  <TotalTime>11</TotalTime>
  <ScaleCrop>false</ScaleCrop>
  <LinksUpToDate>false</LinksUpToDate>
  <CharactersWithSpaces>449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2026-06-25T12:59:00Z</dcterms:created>
  <dc:creator>绝学无忧</dc:creator>
  <cp:lastModifiedBy>小墨墨</cp:lastModifiedBy>
  <dcterms:modified xsi:type="dcterms:W3CDTF">2026-06-26T07:01:10Z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4098FD4872AF4DBF80FFDF4F621ED98A_13</vt:lpwstr>
  </property>
</Properties>
</file>